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193F" w14:textId="047F12A1" w:rsidR="00FD7D1D" w:rsidRPr="00103461" w:rsidRDefault="00FD7D1D" w:rsidP="00FD7D1D">
      <w:pPr>
        <w:spacing w:after="0" w:line="240" w:lineRule="auto"/>
        <w:rPr>
          <w:rFonts w:eastAsia="Times New Roman" w:cs="Arial"/>
          <w:b/>
          <w:sz w:val="28"/>
          <w:szCs w:val="28"/>
          <w:u w:val="single"/>
          <w:lang w:eastAsia="pl-PL"/>
        </w:rPr>
      </w:pPr>
      <w:r w:rsidRPr="00103461">
        <w:rPr>
          <w:rFonts w:eastAsia="Times New Roman" w:cs="Arial"/>
          <w:b/>
          <w:sz w:val="28"/>
          <w:szCs w:val="28"/>
          <w:u w:val="single"/>
          <w:lang w:eastAsia="pl-PL"/>
        </w:rPr>
        <w:t xml:space="preserve">ZAŁĄCZNIK NR </w:t>
      </w:r>
      <w:r w:rsidR="00103461" w:rsidRPr="00103461">
        <w:rPr>
          <w:rFonts w:eastAsia="Times New Roman" w:cs="Arial"/>
          <w:b/>
          <w:sz w:val="28"/>
          <w:szCs w:val="28"/>
          <w:u w:val="single"/>
          <w:lang w:eastAsia="pl-PL"/>
        </w:rPr>
        <w:t>3</w:t>
      </w:r>
    </w:p>
    <w:p w14:paraId="32AD521A" w14:textId="77777777" w:rsidR="00103461" w:rsidRPr="00103461" w:rsidRDefault="00103461" w:rsidP="00103461">
      <w:pPr>
        <w:autoSpaceDE w:val="0"/>
        <w:autoSpaceDN w:val="0"/>
        <w:adjustRightInd w:val="0"/>
        <w:spacing w:after="0" w:line="240" w:lineRule="auto"/>
        <w:rPr>
          <w:rFonts w:cs="Arial"/>
          <w:color w:val="000000"/>
          <w:szCs w:val="24"/>
        </w:rPr>
      </w:pPr>
    </w:p>
    <w:p w14:paraId="58065FF8" w14:textId="3E338431" w:rsidR="006E3F1D" w:rsidRPr="00103461" w:rsidRDefault="00103461" w:rsidP="00103461">
      <w:pPr>
        <w:spacing w:after="0" w:line="240" w:lineRule="auto"/>
        <w:jc w:val="center"/>
        <w:rPr>
          <w:rFonts w:eastAsia="Times New Roman" w:cs="Arial"/>
          <w:b/>
          <w:caps/>
          <w:color w:val="000000"/>
          <w:sz w:val="22"/>
          <w:lang w:eastAsia="pl-PL"/>
        </w:rPr>
      </w:pPr>
      <w:r w:rsidRPr="00103461">
        <w:rPr>
          <w:rFonts w:cs="Arial"/>
          <w:caps/>
          <w:color w:val="000000"/>
          <w:szCs w:val="24"/>
        </w:rPr>
        <w:t xml:space="preserve"> </w:t>
      </w:r>
      <w:r w:rsidRPr="00103461">
        <w:rPr>
          <w:rFonts w:cs="Arial"/>
          <w:b/>
          <w:bCs/>
          <w:caps/>
          <w:color w:val="000000"/>
          <w:sz w:val="28"/>
          <w:szCs w:val="28"/>
        </w:rPr>
        <w:t>Klauzula Antykorupcyjna</w:t>
      </w:r>
    </w:p>
    <w:p w14:paraId="0F7ADAF5" w14:textId="77777777" w:rsidR="00103461" w:rsidRPr="00103461" w:rsidRDefault="00103461" w:rsidP="00103461">
      <w:pPr>
        <w:autoSpaceDE w:val="0"/>
        <w:autoSpaceDN w:val="0"/>
        <w:adjustRightInd w:val="0"/>
        <w:spacing w:after="0" w:line="240" w:lineRule="auto"/>
        <w:rPr>
          <w:rFonts w:cs="Arial"/>
          <w:color w:val="000000"/>
          <w:szCs w:val="24"/>
        </w:rPr>
      </w:pPr>
    </w:p>
    <w:p w14:paraId="772EA83E" w14:textId="203C361E" w:rsid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 </w:t>
      </w:r>
    </w:p>
    <w:p w14:paraId="53F9380D" w14:textId="542F7920" w:rsid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Instytucja zamawiająca zobowiązuje się, że jej personel nie będzie żądał ani akceptował, osobiście lub za pośrednictwem członków rodziny, żadnych łapówek, upominków, gratyfikacji lub prowizji związanych z </w:t>
      </w:r>
      <w:r>
        <w:rPr>
          <w:rFonts w:cs="Arial"/>
          <w:color w:val="000000"/>
          <w:sz w:val="21"/>
          <w:szCs w:val="21"/>
        </w:rPr>
        <w:t>postępowaniem</w:t>
      </w:r>
      <w:r w:rsidRPr="00103461">
        <w:rPr>
          <w:rFonts w:cs="Arial"/>
          <w:color w:val="000000"/>
          <w:sz w:val="21"/>
          <w:szCs w:val="21"/>
        </w:rPr>
        <w:t xml:space="preserve">. Instytucja zamawiająca wykluczy z postępowania przetargowego wszystkie znane podejrzane osoby. </w:t>
      </w:r>
    </w:p>
    <w:p w14:paraId="1AE8295C" w14:textId="77777777" w:rsidR="00103461" w:rsidRP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Oferent i, jeśli dotyczy, jego podwykonawcy i partnerzy realizujący wspólne przedsięwzięcia, zobowiązują się podczas swojego uczestnictwa w procedurze przetargowej i podczas realizacji zamówienia do przestrzegania następujących zasad stanowiących, że: </w:t>
      </w:r>
    </w:p>
    <w:p w14:paraId="578771B5" w14:textId="348E5C44" w:rsidR="00103461" w:rsidRPr="00103461" w:rsidRDefault="00103461" w:rsidP="00AE7DC8">
      <w:pPr>
        <w:autoSpaceDE w:val="0"/>
        <w:autoSpaceDN w:val="0"/>
        <w:adjustRightInd w:val="0"/>
        <w:spacing w:after="0" w:line="360" w:lineRule="auto"/>
        <w:ind w:left="142"/>
        <w:jc w:val="both"/>
        <w:rPr>
          <w:rFonts w:cs="Arial"/>
          <w:color w:val="000000"/>
          <w:sz w:val="21"/>
          <w:szCs w:val="21"/>
        </w:rPr>
      </w:pPr>
      <w:r>
        <w:rPr>
          <w:rFonts w:cs="Arial"/>
          <w:color w:val="000000"/>
          <w:sz w:val="21"/>
          <w:szCs w:val="21"/>
        </w:rPr>
        <w:t>-</w:t>
      </w:r>
      <w:r w:rsidRPr="00103461">
        <w:rPr>
          <w:rFonts w:cs="Arial"/>
          <w:color w:val="000000"/>
          <w:sz w:val="21"/>
          <w:szCs w:val="21"/>
        </w:rPr>
        <w:t xml:space="preserve"> nie zapłacili i nie będą oferować ani płacić łapówek, upominków, gratyfikacji lub prowizji w celu otrzymania lub zachowania zlecenia; </w:t>
      </w:r>
    </w:p>
    <w:p w14:paraId="02220AF1" w14:textId="2E38C108" w:rsidR="00103461" w:rsidRPr="00103461" w:rsidRDefault="00103461" w:rsidP="00AE7DC8">
      <w:pPr>
        <w:autoSpaceDE w:val="0"/>
        <w:autoSpaceDN w:val="0"/>
        <w:adjustRightInd w:val="0"/>
        <w:spacing w:after="0" w:line="360" w:lineRule="auto"/>
        <w:ind w:left="142"/>
        <w:jc w:val="both"/>
        <w:rPr>
          <w:rFonts w:cs="Arial"/>
          <w:color w:val="000000"/>
          <w:sz w:val="21"/>
          <w:szCs w:val="21"/>
        </w:rPr>
      </w:pPr>
      <w:r>
        <w:rPr>
          <w:rFonts w:cs="Arial"/>
          <w:color w:val="000000"/>
          <w:sz w:val="21"/>
          <w:szCs w:val="21"/>
        </w:rPr>
        <w:t>-</w:t>
      </w:r>
      <w:r w:rsidRPr="00103461">
        <w:rPr>
          <w:rFonts w:cs="Arial"/>
          <w:color w:val="000000"/>
          <w:sz w:val="21"/>
          <w:szCs w:val="21"/>
        </w:rPr>
        <w:t xml:space="preserve"> nie byli i nie będą w zmowie z innymi oferentami, aby w jakikolwiek sposób sfałszować lub wpłynąć na proces przetargowy; </w:t>
      </w:r>
    </w:p>
    <w:p w14:paraId="6F0A7F63" w14:textId="591F1EC3" w:rsidR="00103461" w:rsidRPr="00103461" w:rsidRDefault="00103461" w:rsidP="00AE7DC8">
      <w:pPr>
        <w:autoSpaceDE w:val="0"/>
        <w:autoSpaceDN w:val="0"/>
        <w:adjustRightInd w:val="0"/>
        <w:spacing w:after="0" w:line="360" w:lineRule="auto"/>
        <w:ind w:left="142"/>
        <w:jc w:val="both"/>
        <w:rPr>
          <w:rFonts w:cs="Arial"/>
          <w:color w:val="000000"/>
          <w:sz w:val="21"/>
          <w:szCs w:val="21"/>
        </w:rPr>
      </w:pPr>
      <w:r>
        <w:rPr>
          <w:rFonts w:cs="Arial"/>
          <w:color w:val="000000"/>
          <w:sz w:val="21"/>
          <w:szCs w:val="21"/>
        </w:rPr>
        <w:t>-</w:t>
      </w:r>
      <w:r w:rsidRPr="00103461">
        <w:rPr>
          <w:rFonts w:cs="Arial"/>
          <w:color w:val="000000"/>
          <w:sz w:val="21"/>
          <w:szCs w:val="21"/>
        </w:rPr>
        <w:t xml:space="preserve"> ujawnią instytucji zamawiającej i audytorom wybranym przez instytucję zamawiającą wszelkie płatności dokonane w związku z udzieleniem danego zamówienia każdemu (w tym agentom, brokerom lub innym pośrednikom)</w:t>
      </w:r>
      <w:r>
        <w:rPr>
          <w:rFonts w:cs="Arial"/>
          <w:color w:val="000000"/>
          <w:sz w:val="21"/>
          <w:szCs w:val="21"/>
        </w:rPr>
        <w:t>;</w:t>
      </w:r>
      <w:r w:rsidRPr="00103461">
        <w:rPr>
          <w:rFonts w:cs="Arial"/>
          <w:color w:val="000000"/>
          <w:sz w:val="21"/>
          <w:szCs w:val="21"/>
        </w:rPr>
        <w:t xml:space="preserve"> </w:t>
      </w:r>
      <w:r>
        <w:rPr>
          <w:rFonts w:cs="Arial"/>
          <w:color w:val="000000"/>
          <w:sz w:val="21"/>
          <w:szCs w:val="21"/>
        </w:rPr>
        <w:t>d</w:t>
      </w:r>
      <w:r w:rsidRPr="00103461">
        <w:rPr>
          <w:rFonts w:cs="Arial"/>
          <w:color w:val="000000"/>
          <w:sz w:val="21"/>
          <w:szCs w:val="21"/>
        </w:rPr>
        <w:t xml:space="preserve">otyczy to płatności dokonywanych bezpośrednio, a także za pośrednictwem członków rodziny lub innych stron trzecich. </w:t>
      </w:r>
    </w:p>
    <w:p w14:paraId="44905F55" w14:textId="1CA7CF51" w:rsidR="00103461" w:rsidRP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Jeżeli oferent przed otrzymaniem zamówienia lub w trakcie realizacji umowy dopuścił się naruszenia zasad dotyczących klauzuli antykorupcyjnej, instytucja zamawiająca ma prawo do wykluczenia oferenta z procesu </w:t>
      </w:r>
      <w:r>
        <w:rPr>
          <w:rFonts w:cs="Arial"/>
          <w:color w:val="000000"/>
          <w:sz w:val="21"/>
          <w:szCs w:val="21"/>
        </w:rPr>
        <w:t>postępowania</w:t>
      </w:r>
      <w:r w:rsidRPr="00103461">
        <w:rPr>
          <w:rFonts w:cs="Arial"/>
          <w:color w:val="000000"/>
          <w:sz w:val="21"/>
          <w:szCs w:val="21"/>
        </w:rPr>
        <w:t xml:space="preserve">. </w:t>
      </w:r>
    </w:p>
    <w:p w14:paraId="71A61C7D" w14:textId="796B9B51" w:rsidR="00103461" w:rsidRP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Oferent akceptuje, że naruszenie klauzuli antykorupcyjnej może spowodować unieważnienie </w:t>
      </w:r>
      <w:r>
        <w:rPr>
          <w:rFonts w:cs="Arial"/>
          <w:color w:val="000000"/>
          <w:sz w:val="21"/>
          <w:szCs w:val="21"/>
        </w:rPr>
        <w:t>postępowania</w:t>
      </w:r>
      <w:r w:rsidRPr="00103461">
        <w:rPr>
          <w:rFonts w:cs="Arial"/>
          <w:color w:val="000000"/>
          <w:sz w:val="21"/>
          <w:szCs w:val="21"/>
        </w:rPr>
        <w:t xml:space="preserve"> lub przedterminowe wypowiedzenie umowy przez instytucję zamawiającą. </w:t>
      </w:r>
    </w:p>
    <w:p w14:paraId="0C9FE033" w14:textId="77777777" w:rsidR="00103461" w:rsidRPr="00103461" w:rsidRDefault="00103461" w:rsidP="00103461">
      <w:pPr>
        <w:autoSpaceDE w:val="0"/>
        <w:autoSpaceDN w:val="0"/>
        <w:adjustRightInd w:val="0"/>
        <w:spacing w:after="0" w:line="360" w:lineRule="auto"/>
        <w:ind w:firstLine="708"/>
        <w:jc w:val="both"/>
        <w:rPr>
          <w:rFonts w:cs="Arial"/>
          <w:color w:val="000000"/>
          <w:sz w:val="21"/>
          <w:szCs w:val="21"/>
        </w:rPr>
      </w:pPr>
      <w:r w:rsidRPr="00103461">
        <w:rPr>
          <w:rFonts w:cs="Arial"/>
          <w:color w:val="000000"/>
          <w:sz w:val="21"/>
          <w:szCs w:val="21"/>
        </w:rPr>
        <w:t xml:space="preserve">Instytucja zamawiająca zastrzega sobie prawo do zgłaszania podejrzanych naruszeń lub </w:t>
      </w:r>
      <w:proofErr w:type="spellStart"/>
      <w:r w:rsidRPr="00103461">
        <w:rPr>
          <w:rFonts w:cs="Arial"/>
          <w:color w:val="000000"/>
          <w:sz w:val="21"/>
          <w:szCs w:val="21"/>
        </w:rPr>
        <w:t>antykonkurencyjnych</w:t>
      </w:r>
      <w:proofErr w:type="spellEnd"/>
      <w:r w:rsidRPr="00103461">
        <w:rPr>
          <w:rFonts w:cs="Arial"/>
          <w:color w:val="000000"/>
          <w:sz w:val="21"/>
          <w:szCs w:val="21"/>
        </w:rPr>
        <w:t xml:space="preserve"> </w:t>
      </w:r>
      <w:proofErr w:type="spellStart"/>
      <w:r w:rsidRPr="00103461">
        <w:rPr>
          <w:rFonts w:cs="Arial"/>
          <w:color w:val="000000"/>
          <w:sz w:val="21"/>
          <w:szCs w:val="21"/>
        </w:rPr>
        <w:t>zachowań</w:t>
      </w:r>
      <w:proofErr w:type="spellEnd"/>
      <w:r w:rsidRPr="00103461">
        <w:rPr>
          <w:rFonts w:cs="Arial"/>
          <w:color w:val="000000"/>
          <w:sz w:val="21"/>
          <w:szCs w:val="21"/>
        </w:rPr>
        <w:t xml:space="preserve"> oferenta właściwemu organowi regulacyjnemu oraz dostarczenia mu wszelkich istotnych informacji. </w:t>
      </w:r>
    </w:p>
    <w:p w14:paraId="440FAD2B" w14:textId="0BE45F78" w:rsidR="006E3F1D" w:rsidRPr="00103461" w:rsidRDefault="00103461" w:rsidP="00AE7DC8">
      <w:pPr>
        <w:autoSpaceDE w:val="0"/>
        <w:autoSpaceDN w:val="0"/>
        <w:adjustRightInd w:val="0"/>
        <w:spacing w:after="0" w:line="360" w:lineRule="auto"/>
        <w:ind w:firstLine="708"/>
        <w:jc w:val="both"/>
        <w:rPr>
          <w:rFonts w:eastAsia="Times New Roman" w:cs="Arial"/>
          <w:color w:val="000000"/>
          <w:sz w:val="21"/>
          <w:szCs w:val="21"/>
          <w:lang w:eastAsia="pl-PL"/>
        </w:rPr>
      </w:pPr>
      <w:r w:rsidRPr="00103461">
        <w:rPr>
          <w:rFonts w:cs="Arial"/>
          <w:color w:val="000000"/>
          <w:sz w:val="21"/>
          <w:szCs w:val="21"/>
        </w:rPr>
        <w:t>Umawiające się strony powinny mieć na uwadze, że sankcje ustalone w</w:t>
      </w:r>
      <w:r w:rsidR="00AE7DC8">
        <w:rPr>
          <w:rFonts w:cs="Arial"/>
          <w:color w:val="000000"/>
          <w:sz w:val="21"/>
          <w:szCs w:val="21"/>
        </w:rPr>
        <w:t xml:space="preserve"> </w:t>
      </w:r>
      <w:r w:rsidRPr="00103461">
        <w:rPr>
          <w:rFonts w:cs="Arial"/>
          <w:color w:val="000000"/>
          <w:sz w:val="21"/>
          <w:szCs w:val="21"/>
        </w:rPr>
        <w:t>wyniku naruszenia klauzuli antykorupcyjnej nie wykluczają, nie zastępują ani nie zmieniają w</w:t>
      </w:r>
      <w:r w:rsidRPr="00103461">
        <w:rPr>
          <w:rFonts w:cs="Arial"/>
          <w:color w:val="000000"/>
          <w:sz w:val="21"/>
          <w:szCs w:val="21"/>
        </w:rPr>
        <w:t xml:space="preserve"> </w:t>
      </w:r>
      <w:r w:rsidRPr="00103461">
        <w:rPr>
          <w:rFonts w:cs="Arial"/>
          <w:sz w:val="21"/>
          <w:szCs w:val="21"/>
        </w:rPr>
        <w:t>żaden sposób sankcji karnych, cywilnych, dyscyplinarnych lub administracyjnych ustanowionych przez prawo.</w:t>
      </w:r>
    </w:p>
    <w:p w14:paraId="2873140D" w14:textId="77777777" w:rsidR="006E3F1D" w:rsidRPr="00103461" w:rsidRDefault="006E3F1D" w:rsidP="00103461">
      <w:pPr>
        <w:autoSpaceDE w:val="0"/>
        <w:autoSpaceDN w:val="0"/>
        <w:adjustRightInd w:val="0"/>
        <w:spacing w:after="0" w:line="360" w:lineRule="auto"/>
        <w:jc w:val="both"/>
        <w:rPr>
          <w:rFonts w:eastAsia="Times New Roman" w:cs="Arial"/>
          <w:color w:val="000000"/>
          <w:sz w:val="21"/>
          <w:szCs w:val="21"/>
          <w:lang w:eastAsia="pl-PL"/>
        </w:rPr>
      </w:pPr>
    </w:p>
    <w:p w14:paraId="61D510DC" w14:textId="77777777" w:rsidR="006E3F1D" w:rsidRPr="00103461" w:rsidRDefault="006E3F1D" w:rsidP="006E3F1D">
      <w:pPr>
        <w:spacing w:after="0" w:line="240" w:lineRule="auto"/>
        <w:jc w:val="both"/>
        <w:rPr>
          <w:rFonts w:eastAsia="Times New Roman" w:cs="Arial"/>
          <w:color w:val="000000"/>
          <w:sz w:val="21"/>
          <w:szCs w:val="21"/>
          <w:lang w:eastAsia="pl-PL"/>
        </w:rPr>
      </w:pPr>
    </w:p>
    <w:p w14:paraId="45F4B578" w14:textId="77777777" w:rsidR="006E3F1D" w:rsidRPr="00103461" w:rsidRDefault="006E3F1D" w:rsidP="006E3F1D">
      <w:pPr>
        <w:spacing w:after="0" w:line="240" w:lineRule="auto"/>
        <w:jc w:val="both"/>
        <w:rPr>
          <w:rFonts w:eastAsia="Times New Roman" w:cs="Arial"/>
          <w:color w:val="000000"/>
          <w:sz w:val="21"/>
          <w:szCs w:val="21"/>
          <w:lang w:eastAsia="pl-PL"/>
        </w:rPr>
      </w:pPr>
    </w:p>
    <w:p w14:paraId="535E5195" w14:textId="61CEC1AA" w:rsidR="00FD7D1D" w:rsidRPr="00AE7DC8" w:rsidRDefault="006E3F1D" w:rsidP="00AE7DC8">
      <w:pPr>
        <w:spacing w:after="0" w:line="240" w:lineRule="auto"/>
        <w:jc w:val="right"/>
        <w:outlineLvl w:val="0"/>
        <w:rPr>
          <w:rFonts w:eastAsia="Times New Roman" w:cs="Arial"/>
          <w:i/>
          <w:sz w:val="21"/>
          <w:szCs w:val="21"/>
          <w:lang w:eastAsia="pl-PL"/>
        </w:rPr>
      </w:pPr>
      <w:r w:rsidRPr="00103461">
        <w:rPr>
          <w:rFonts w:eastAsia="Times New Roman" w:cs="Arial"/>
          <w:color w:val="000000"/>
          <w:sz w:val="21"/>
          <w:szCs w:val="21"/>
          <w:lang w:eastAsia="pl-PL"/>
        </w:rPr>
        <w:tab/>
      </w:r>
      <w:r w:rsidRPr="00103461">
        <w:rPr>
          <w:rFonts w:eastAsia="Times New Roman" w:cs="Arial"/>
          <w:color w:val="000000"/>
          <w:sz w:val="21"/>
          <w:szCs w:val="21"/>
          <w:lang w:eastAsia="pl-PL"/>
        </w:rPr>
        <w:tab/>
      </w:r>
      <w:r w:rsidRPr="00103461">
        <w:rPr>
          <w:rFonts w:eastAsia="Times New Roman" w:cs="Arial"/>
          <w:color w:val="000000"/>
          <w:sz w:val="21"/>
          <w:szCs w:val="21"/>
          <w:lang w:eastAsia="pl-PL"/>
        </w:rPr>
        <w:tab/>
      </w:r>
      <w:r w:rsidRPr="00103461">
        <w:rPr>
          <w:rFonts w:eastAsia="Times New Roman" w:cs="Arial"/>
          <w:color w:val="000000"/>
          <w:sz w:val="21"/>
          <w:szCs w:val="21"/>
          <w:lang w:eastAsia="pl-PL"/>
        </w:rPr>
        <w:tab/>
      </w:r>
      <w:r w:rsidR="00FD7D1D" w:rsidRPr="00103461">
        <w:rPr>
          <w:rFonts w:eastAsia="Times New Roman" w:cs="Arial"/>
          <w:i/>
          <w:sz w:val="21"/>
          <w:szCs w:val="21"/>
          <w:lang w:eastAsia="pl-PL"/>
        </w:rPr>
        <w:t xml:space="preserve">             </w:t>
      </w:r>
      <w:r w:rsidR="003134F7" w:rsidRPr="00103461">
        <w:rPr>
          <w:rFonts w:eastAsia="Times New Roman" w:cs="Arial"/>
          <w:i/>
          <w:sz w:val="21"/>
          <w:szCs w:val="21"/>
          <w:lang w:eastAsia="pl-PL"/>
        </w:rPr>
        <w:t xml:space="preserve">     </w:t>
      </w:r>
      <w:r w:rsidR="00FD7D1D" w:rsidRPr="00103461">
        <w:rPr>
          <w:rFonts w:eastAsia="Times New Roman" w:cs="Arial"/>
          <w:i/>
          <w:sz w:val="21"/>
          <w:szCs w:val="21"/>
          <w:lang w:eastAsia="pl-PL"/>
        </w:rPr>
        <w:t xml:space="preserve">   </w:t>
      </w:r>
      <w:r w:rsidR="003134F7" w:rsidRPr="00103461">
        <w:rPr>
          <w:rFonts w:eastAsia="Times New Roman" w:cs="Arial"/>
          <w:i/>
          <w:sz w:val="21"/>
          <w:szCs w:val="21"/>
          <w:lang w:eastAsia="pl-PL"/>
        </w:rPr>
        <w:t xml:space="preserve">                                                                                 </w:t>
      </w:r>
    </w:p>
    <w:sectPr w:rsidR="00FD7D1D" w:rsidRPr="00AE7DC8" w:rsidSect="00AE7DC8">
      <w:headerReference w:type="default" r:id="rId8"/>
      <w:footerReference w:type="default" r:id="rId9"/>
      <w:type w:val="continuous"/>
      <w:pgSz w:w="11906" w:h="16838"/>
      <w:pgMar w:top="1418" w:right="991" w:bottom="1418" w:left="1134" w:header="709"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DE69" w14:textId="77777777" w:rsidR="00505FB9" w:rsidRDefault="00505FB9" w:rsidP="00A87BD3">
      <w:pPr>
        <w:spacing w:after="0" w:line="240" w:lineRule="auto"/>
      </w:pPr>
      <w:r>
        <w:separator/>
      </w:r>
    </w:p>
  </w:endnote>
  <w:endnote w:type="continuationSeparator" w:id="0">
    <w:p w14:paraId="39E7EE7E" w14:textId="77777777" w:rsidR="00505FB9" w:rsidRDefault="00505FB9" w:rsidP="00A8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20DA" w14:textId="23196585" w:rsidR="00F50C73" w:rsidRPr="00081272" w:rsidRDefault="00F50C73" w:rsidP="00F50C73">
    <w:pPr>
      <w:autoSpaceDE w:val="0"/>
      <w:autoSpaceDN w:val="0"/>
      <w:adjustRightInd w:val="0"/>
      <w:spacing w:after="0" w:line="240" w:lineRule="auto"/>
      <w:jc w:val="center"/>
      <w:rPr>
        <w:rFonts w:cs="Arial"/>
        <w:noProof/>
        <w:sz w:val="18"/>
        <w:szCs w:val="18"/>
        <w:lang w:eastAsia="pl-PL"/>
      </w:rPr>
    </w:pPr>
    <w:r w:rsidRPr="00081272">
      <w:rPr>
        <w:rFonts w:cs="Arial"/>
        <w:noProof/>
        <w:sz w:val="18"/>
        <w:szCs w:val="18"/>
        <w:lang w:eastAsia="pl-PL"/>
      </w:rPr>
      <w:t>Projekt „</w:t>
    </w:r>
    <w:r w:rsidR="00081272" w:rsidRPr="00081272">
      <w:rPr>
        <w:rFonts w:eastAsia="Times New Roman" w:cs="Arial"/>
        <w:color w:val="000000"/>
        <w:sz w:val="18"/>
        <w:szCs w:val="18"/>
        <w:lang w:eastAsia="pl-PL"/>
      </w:rPr>
      <w:t>SCENA GALICYJSKA –</w:t>
    </w:r>
    <w:r w:rsidR="00081272">
      <w:rPr>
        <w:rFonts w:eastAsia="Times New Roman" w:cs="Arial"/>
        <w:color w:val="000000"/>
        <w:sz w:val="18"/>
        <w:szCs w:val="18"/>
        <w:lang w:eastAsia="pl-PL"/>
      </w:rPr>
      <w:t xml:space="preserve"> </w:t>
    </w:r>
    <w:r w:rsidR="00081272" w:rsidRPr="00081272">
      <w:rPr>
        <w:rFonts w:eastAsia="Times New Roman" w:cs="Arial"/>
        <w:color w:val="000000"/>
        <w:sz w:val="18"/>
        <w:szCs w:val="18"/>
        <w:lang w:eastAsia="pl-PL"/>
      </w:rPr>
      <w:t>NASZA WSPÓLNA HISTORIA – Promocja kultury ukraińskiej i kultury polskiej w ramach współpracy Ośrodka Promocji Kultury Polskiej we Lwowie oraz Domu Ukraińskiego w Przemyślu”</w:t>
    </w:r>
    <w:r w:rsidRPr="00081272">
      <w:rPr>
        <w:rFonts w:cs="Arial"/>
        <w:noProof/>
        <w:sz w:val="18"/>
        <w:szCs w:val="18"/>
        <w:lang w:eastAsia="pl-PL"/>
      </w:rPr>
      <w:t xml:space="preserve"> finansowany ze środków </w:t>
    </w:r>
  </w:p>
  <w:p w14:paraId="72265536" w14:textId="77777777" w:rsidR="00F50C73" w:rsidRPr="00081272" w:rsidRDefault="00F50C73" w:rsidP="00F50C73">
    <w:pPr>
      <w:autoSpaceDE w:val="0"/>
      <w:autoSpaceDN w:val="0"/>
      <w:adjustRightInd w:val="0"/>
      <w:spacing w:after="0" w:line="240" w:lineRule="auto"/>
      <w:jc w:val="center"/>
      <w:rPr>
        <w:rFonts w:cs="Arial"/>
        <w:noProof/>
        <w:sz w:val="18"/>
        <w:szCs w:val="18"/>
        <w:lang w:eastAsia="pl-PL"/>
      </w:rPr>
    </w:pPr>
    <w:r w:rsidRPr="00081272">
      <w:rPr>
        <w:rFonts w:eastAsia="Times New Roman" w:cs="Arial"/>
        <w:color w:val="000000"/>
        <w:sz w:val="18"/>
        <w:szCs w:val="18"/>
        <w:lang w:eastAsia="ja-JP"/>
      </w:rPr>
      <w:t>Programu Współpracy Transgranicznej Polska-Białoruś-Ukraina 2014-2020</w:t>
    </w:r>
  </w:p>
  <w:p w14:paraId="439FE8EF" w14:textId="412BEEB8" w:rsidR="00F50C73" w:rsidRPr="00E01239" w:rsidRDefault="00F50C73" w:rsidP="00F50C73">
    <w:pPr>
      <w:autoSpaceDE w:val="0"/>
      <w:autoSpaceDN w:val="0"/>
      <w:adjustRightInd w:val="0"/>
      <w:spacing w:after="0" w:line="240" w:lineRule="auto"/>
      <w:jc w:val="center"/>
      <w:rPr>
        <w:rFonts w:asciiTheme="minorHAnsi" w:hAnsiTheme="minorHAnsi"/>
        <w:noProof/>
        <w:sz w:val="20"/>
        <w:szCs w:val="20"/>
        <w:lang w:eastAsia="pl-PL"/>
      </w:rPr>
    </w:pPr>
  </w:p>
  <w:p w14:paraId="5BA24054" w14:textId="77777777" w:rsidR="00F50C73" w:rsidRDefault="00F50C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7E7B" w14:textId="77777777" w:rsidR="00505FB9" w:rsidRDefault="00505FB9" w:rsidP="00A87BD3">
      <w:pPr>
        <w:spacing w:after="0" w:line="240" w:lineRule="auto"/>
      </w:pPr>
      <w:r>
        <w:separator/>
      </w:r>
    </w:p>
  </w:footnote>
  <w:footnote w:type="continuationSeparator" w:id="0">
    <w:p w14:paraId="656B5977" w14:textId="77777777" w:rsidR="00505FB9" w:rsidRDefault="00505FB9" w:rsidP="00A87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B55" w14:textId="2E040EC0" w:rsidR="00E01239" w:rsidRDefault="00E66451" w:rsidP="00C67EB3">
    <w:pPr>
      <w:pStyle w:val="Nagwek"/>
    </w:pPr>
    <w:r w:rsidRPr="00F50C73">
      <w:rPr>
        <w:noProof/>
        <w:lang w:eastAsia="pl-PL"/>
      </w:rPr>
      <w:drawing>
        <wp:anchor distT="0" distB="0" distL="114300" distR="114300" simplePos="0" relativeHeight="251657216" behindDoc="1" locked="0" layoutInCell="1" allowOverlap="1" wp14:anchorId="1D25E3B2" wp14:editId="28055A76">
          <wp:simplePos x="0" y="0"/>
          <wp:positionH relativeFrom="column">
            <wp:posOffset>1012190</wp:posOffset>
          </wp:positionH>
          <wp:positionV relativeFrom="paragraph">
            <wp:posOffset>-66040</wp:posOffset>
          </wp:positionV>
          <wp:extent cx="575310" cy="387985"/>
          <wp:effectExtent l="0" t="0" r="0" b="0"/>
          <wp:wrapTight wrapText="bothSides">
            <wp:wrapPolygon edited="0">
              <wp:start x="0" y="0"/>
              <wp:lineTo x="0" y="20151"/>
              <wp:lineTo x="20742" y="20151"/>
              <wp:lineTo x="20742" y="0"/>
              <wp:lineTo x="0" y="0"/>
            </wp:wrapPolygon>
          </wp:wrapTight>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387985"/>
                  </a:xfrm>
                  <a:prstGeom prst="rect">
                    <a:avLst/>
                  </a:prstGeom>
                  <a:noFill/>
                </pic:spPr>
              </pic:pic>
            </a:graphicData>
          </a:graphic>
          <wp14:sizeRelH relativeFrom="page">
            <wp14:pctWidth>0</wp14:pctWidth>
          </wp14:sizeRelH>
          <wp14:sizeRelV relativeFrom="page">
            <wp14:pctHeight>0</wp14:pctHeight>
          </wp14:sizeRelV>
        </wp:anchor>
      </w:drawing>
    </w:r>
    <w:r w:rsidR="002A4E5C" w:rsidRPr="00F50C73">
      <w:rPr>
        <w:noProof/>
        <w:lang w:eastAsia="pl-PL"/>
      </w:rPr>
      <w:drawing>
        <wp:anchor distT="0" distB="0" distL="114300" distR="114300" simplePos="0" relativeHeight="251659264" behindDoc="1" locked="0" layoutInCell="1" allowOverlap="1" wp14:anchorId="0A0A4557" wp14:editId="1AF9A9D6">
          <wp:simplePos x="0" y="0"/>
          <wp:positionH relativeFrom="column">
            <wp:posOffset>4990465</wp:posOffset>
          </wp:positionH>
          <wp:positionV relativeFrom="paragraph">
            <wp:posOffset>-393065</wp:posOffset>
          </wp:positionV>
          <wp:extent cx="946150" cy="946150"/>
          <wp:effectExtent l="0" t="0" r="6350" b="6350"/>
          <wp:wrapTight wrapText="bothSides">
            <wp:wrapPolygon edited="0">
              <wp:start x="0" y="0"/>
              <wp:lineTo x="0" y="21310"/>
              <wp:lineTo x="21310" y="21310"/>
              <wp:lineTo x="21310" y="0"/>
              <wp:lineTo x="0" y="0"/>
            </wp:wrapPolygon>
          </wp:wrapTight>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Obraz 67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781" w:rsidRPr="00F50C73">
      <w:rPr>
        <w:noProof/>
        <w:lang w:eastAsia="pl-PL"/>
      </w:rPr>
      <w:drawing>
        <wp:anchor distT="0" distB="0" distL="114300" distR="114300" simplePos="0" relativeHeight="251655168" behindDoc="1" locked="0" layoutInCell="1" allowOverlap="1" wp14:anchorId="635067B6" wp14:editId="1E05D7CE">
          <wp:simplePos x="0" y="0"/>
          <wp:positionH relativeFrom="column">
            <wp:posOffset>-127000</wp:posOffset>
          </wp:positionH>
          <wp:positionV relativeFrom="paragraph">
            <wp:posOffset>-286385</wp:posOffset>
          </wp:positionV>
          <wp:extent cx="1183640" cy="666750"/>
          <wp:effectExtent l="0" t="0" r="0" b="0"/>
          <wp:wrapTight wrapText="bothSides">
            <wp:wrapPolygon edited="0">
              <wp:start x="0" y="0"/>
              <wp:lineTo x="0" y="20983"/>
              <wp:lineTo x="21206" y="20983"/>
              <wp:lineTo x="21206" y="0"/>
              <wp:lineTo x="0" y="0"/>
            </wp:wrapPolygon>
          </wp:wrapTigh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20454"/>
                  <a:stretch/>
                </pic:blipFill>
                <pic:spPr bwMode="auto">
                  <a:xfrm>
                    <a:off x="0" y="0"/>
                    <a:ext cx="118364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824">
      <w:t xml:space="preserve">  </w:t>
    </w:r>
    <w:r w:rsidR="00395405">
      <w:t xml:space="preserve"> </w:t>
    </w:r>
    <w:r w:rsidR="00F80824">
      <w:t xml:space="preserve">         </w:t>
    </w:r>
    <w:r w:rsidR="00C67EB3">
      <w:t xml:space="preserve">                                              </w:t>
    </w:r>
    <w:r w:rsidR="00F80824">
      <w:t xml:space="preserve">                            </w:t>
    </w:r>
    <w:r w:rsidR="00C67EB3">
      <w:t xml:space="preserve">   </w:t>
    </w:r>
  </w:p>
  <w:p w14:paraId="7C0CDB68" w14:textId="742B9500" w:rsidR="00C67EB3" w:rsidRDefault="00C67EB3" w:rsidP="00C67EB3">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62F"/>
    <w:multiLevelType w:val="hybridMultilevel"/>
    <w:tmpl w:val="C9B02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27AEB"/>
    <w:multiLevelType w:val="hybridMultilevel"/>
    <w:tmpl w:val="7A00EB00"/>
    <w:lvl w:ilvl="0" w:tplc="AAA2BAFC">
      <w:start w:val="1"/>
      <w:numFmt w:val="decimal"/>
      <w:lvlText w:val="%1."/>
      <w:lvlJc w:val="left"/>
      <w:pPr>
        <w:ind w:left="360" w:hanging="360"/>
      </w:pPr>
      <w:rPr>
        <w:rFonts w:asciiTheme="minorHAnsi" w:eastAsiaTheme="minorEastAsia"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B139FF"/>
    <w:multiLevelType w:val="hybridMultilevel"/>
    <w:tmpl w:val="3E468C0E"/>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631554"/>
    <w:multiLevelType w:val="hybridMultilevel"/>
    <w:tmpl w:val="C7FCA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51779"/>
    <w:multiLevelType w:val="hybridMultilevel"/>
    <w:tmpl w:val="1A6E62C8"/>
    <w:lvl w:ilvl="0" w:tplc="04150019">
      <w:start w:val="1"/>
      <w:numFmt w:val="lowerLetter"/>
      <w:lvlText w:val="%1."/>
      <w:lvlJc w:val="left"/>
      <w:pPr>
        <w:ind w:left="720" w:hanging="360"/>
      </w:pPr>
    </w:lvl>
    <w:lvl w:ilvl="1" w:tplc="124C4778">
      <w:start w:val="1"/>
      <w:numFmt w:val="bullet"/>
      <w:lvlText w:val="─"/>
      <w:lvlJc w:val="left"/>
      <w:pPr>
        <w:ind w:left="1440" w:hanging="360"/>
      </w:pPr>
      <w:rPr>
        <w:rFonts w:ascii="Calibri" w:hAnsi="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E6406"/>
    <w:multiLevelType w:val="hybridMultilevel"/>
    <w:tmpl w:val="F7B43966"/>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B57A2"/>
    <w:multiLevelType w:val="hybridMultilevel"/>
    <w:tmpl w:val="5BAC4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665A59"/>
    <w:multiLevelType w:val="hybridMultilevel"/>
    <w:tmpl w:val="E31437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5F44CF"/>
    <w:multiLevelType w:val="hybridMultilevel"/>
    <w:tmpl w:val="1B6E9ED4"/>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B61FFA"/>
    <w:multiLevelType w:val="hybridMultilevel"/>
    <w:tmpl w:val="06462CC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DF18DB"/>
    <w:multiLevelType w:val="hybridMultilevel"/>
    <w:tmpl w:val="59F43B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3E58A5"/>
    <w:multiLevelType w:val="hybridMultilevel"/>
    <w:tmpl w:val="1B1C43F6"/>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22AC0"/>
    <w:multiLevelType w:val="hybridMultilevel"/>
    <w:tmpl w:val="6E0A0B68"/>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301852CB"/>
    <w:multiLevelType w:val="hybridMultilevel"/>
    <w:tmpl w:val="FB9A0D38"/>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9A2F37"/>
    <w:multiLevelType w:val="hybridMultilevel"/>
    <w:tmpl w:val="028C009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25930E3"/>
    <w:multiLevelType w:val="hybridMultilevel"/>
    <w:tmpl w:val="3D8A4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7A5478"/>
    <w:multiLevelType w:val="hybridMultilevel"/>
    <w:tmpl w:val="57BC46B8"/>
    <w:lvl w:ilvl="0" w:tplc="6158FE96">
      <w:start w:val="1"/>
      <w:numFmt w:val="decimal"/>
      <w:lvlText w:val="%1."/>
      <w:lvlJc w:val="left"/>
      <w:pPr>
        <w:ind w:left="360" w:hanging="360"/>
      </w:pPr>
      <w:rPr>
        <w:rFonts w:asciiTheme="minorHAnsi" w:hAnsiTheme="minorHAnsi" w:cs="Times New Roman" w:hint="default"/>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5A3AA7"/>
    <w:multiLevelType w:val="hybridMultilevel"/>
    <w:tmpl w:val="C4D6EE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967D6F"/>
    <w:multiLevelType w:val="hybridMultilevel"/>
    <w:tmpl w:val="7F5A32A2"/>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16288A"/>
    <w:multiLevelType w:val="hybridMultilevel"/>
    <w:tmpl w:val="F5C8B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980749"/>
    <w:multiLevelType w:val="multilevel"/>
    <w:tmpl w:val="7BFCF6F0"/>
    <w:lvl w:ilvl="0">
      <w:start w:val="1"/>
      <w:numFmt w:val="decimal"/>
      <w:lvlText w:val="%1."/>
      <w:lvlJc w:val="left"/>
      <w:pPr>
        <w:tabs>
          <w:tab w:val="num" w:pos="720"/>
        </w:tabs>
        <w:ind w:left="720" w:hanging="360"/>
      </w:pPr>
      <w:rPr>
        <w:rFonts w:asciiTheme="minorHAnsi" w:eastAsiaTheme="minorEastAsia" w:hAnsiTheme="minorHAnsi" w:cstheme="minorBidi"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8CE226F"/>
    <w:multiLevelType w:val="hybridMultilevel"/>
    <w:tmpl w:val="30904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C3112E"/>
    <w:multiLevelType w:val="hybridMultilevel"/>
    <w:tmpl w:val="86026818"/>
    <w:lvl w:ilvl="0" w:tplc="0415000F">
      <w:start w:val="1"/>
      <w:numFmt w:val="decimal"/>
      <w:lvlText w:val="%1."/>
      <w:lvlJc w:val="left"/>
      <w:pPr>
        <w:ind w:left="3276" w:hanging="360"/>
      </w:pPr>
    </w:lvl>
    <w:lvl w:ilvl="1" w:tplc="04150019" w:tentative="1">
      <w:start w:val="1"/>
      <w:numFmt w:val="lowerLetter"/>
      <w:lvlText w:val="%2."/>
      <w:lvlJc w:val="left"/>
      <w:pPr>
        <w:ind w:left="3996" w:hanging="360"/>
      </w:pPr>
    </w:lvl>
    <w:lvl w:ilvl="2" w:tplc="0415001B" w:tentative="1">
      <w:start w:val="1"/>
      <w:numFmt w:val="lowerRoman"/>
      <w:lvlText w:val="%3."/>
      <w:lvlJc w:val="right"/>
      <w:pPr>
        <w:ind w:left="4716" w:hanging="180"/>
      </w:pPr>
    </w:lvl>
    <w:lvl w:ilvl="3" w:tplc="0415000F" w:tentative="1">
      <w:start w:val="1"/>
      <w:numFmt w:val="decimal"/>
      <w:lvlText w:val="%4."/>
      <w:lvlJc w:val="left"/>
      <w:pPr>
        <w:ind w:left="5436" w:hanging="360"/>
      </w:pPr>
    </w:lvl>
    <w:lvl w:ilvl="4" w:tplc="04150019" w:tentative="1">
      <w:start w:val="1"/>
      <w:numFmt w:val="lowerLetter"/>
      <w:lvlText w:val="%5."/>
      <w:lvlJc w:val="left"/>
      <w:pPr>
        <w:ind w:left="6156" w:hanging="360"/>
      </w:pPr>
    </w:lvl>
    <w:lvl w:ilvl="5" w:tplc="0415001B" w:tentative="1">
      <w:start w:val="1"/>
      <w:numFmt w:val="lowerRoman"/>
      <w:lvlText w:val="%6."/>
      <w:lvlJc w:val="right"/>
      <w:pPr>
        <w:ind w:left="6876" w:hanging="180"/>
      </w:pPr>
    </w:lvl>
    <w:lvl w:ilvl="6" w:tplc="0415000F" w:tentative="1">
      <w:start w:val="1"/>
      <w:numFmt w:val="decimal"/>
      <w:lvlText w:val="%7."/>
      <w:lvlJc w:val="left"/>
      <w:pPr>
        <w:ind w:left="7596" w:hanging="360"/>
      </w:pPr>
    </w:lvl>
    <w:lvl w:ilvl="7" w:tplc="04150019" w:tentative="1">
      <w:start w:val="1"/>
      <w:numFmt w:val="lowerLetter"/>
      <w:lvlText w:val="%8."/>
      <w:lvlJc w:val="left"/>
      <w:pPr>
        <w:ind w:left="8316" w:hanging="360"/>
      </w:pPr>
    </w:lvl>
    <w:lvl w:ilvl="8" w:tplc="0415001B" w:tentative="1">
      <w:start w:val="1"/>
      <w:numFmt w:val="lowerRoman"/>
      <w:lvlText w:val="%9."/>
      <w:lvlJc w:val="right"/>
      <w:pPr>
        <w:ind w:left="9036" w:hanging="180"/>
      </w:pPr>
    </w:lvl>
  </w:abstractNum>
  <w:abstractNum w:abstractNumId="23" w15:restartNumberingAfterBreak="0">
    <w:nsid w:val="62F22C43"/>
    <w:multiLevelType w:val="hybridMultilevel"/>
    <w:tmpl w:val="12827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87310E"/>
    <w:multiLevelType w:val="hybridMultilevel"/>
    <w:tmpl w:val="76FADA54"/>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CA2F24"/>
    <w:multiLevelType w:val="hybridMultilevel"/>
    <w:tmpl w:val="1F88EB88"/>
    <w:lvl w:ilvl="0" w:tplc="6A2A553C">
      <w:start w:val="1"/>
      <w:numFmt w:val="decimal"/>
      <w:lvlText w:val="%1."/>
      <w:lvlJc w:val="left"/>
      <w:pPr>
        <w:ind w:left="360" w:hanging="360"/>
      </w:pPr>
      <w:rPr>
        <w:rFonts w:asciiTheme="minorHAnsi" w:eastAsiaTheme="minorEastAsia" w:hAnsiTheme="minorHAnsi" w:cstheme="minorBidi"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EF57C5"/>
    <w:multiLevelType w:val="hybridMultilevel"/>
    <w:tmpl w:val="C368F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CB1A31"/>
    <w:multiLevelType w:val="hybridMultilevel"/>
    <w:tmpl w:val="8FF8A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CB7598"/>
    <w:multiLevelType w:val="hybridMultilevel"/>
    <w:tmpl w:val="3D94CF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93B1E3F"/>
    <w:multiLevelType w:val="hybridMultilevel"/>
    <w:tmpl w:val="6E44929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447A04"/>
    <w:multiLevelType w:val="multilevel"/>
    <w:tmpl w:val="322072E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1E1500"/>
    <w:multiLevelType w:val="hybridMultilevel"/>
    <w:tmpl w:val="4AD40288"/>
    <w:lvl w:ilvl="0" w:tplc="933E4E9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AA55044"/>
    <w:multiLevelType w:val="hybridMultilevel"/>
    <w:tmpl w:val="4762C8C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7A2C75"/>
    <w:multiLevelType w:val="hybridMultilevel"/>
    <w:tmpl w:val="84CCF9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CEE7F8D"/>
    <w:multiLevelType w:val="hybridMultilevel"/>
    <w:tmpl w:val="46D4C6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B3068"/>
    <w:multiLevelType w:val="hybridMultilevel"/>
    <w:tmpl w:val="91B419C0"/>
    <w:lvl w:ilvl="0" w:tplc="124C477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17099945">
    <w:abstractNumId w:val="6"/>
  </w:num>
  <w:num w:numId="2" w16cid:durableId="1759130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25064">
    <w:abstractNumId w:val="15"/>
  </w:num>
  <w:num w:numId="4" w16cid:durableId="480271066">
    <w:abstractNumId w:val="20"/>
  </w:num>
  <w:num w:numId="5" w16cid:durableId="166484430">
    <w:abstractNumId w:val="28"/>
  </w:num>
  <w:num w:numId="6" w16cid:durableId="1240482952">
    <w:abstractNumId w:val="27"/>
  </w:num>
  <w:num w:numId="7" w16cid:durableId="1641114188">
    <w:abstractNumId w:val="25"/>
  </w:num>
  <w:num w:numId="8" w16cid:durableId="33165435">
    <w:abstractNumId w:val="31"/>
  </w:num>
  <w:num w:numId="9" w16cid:durableId="1292176324">
    <w:abstractNumId w:val="19"/>
  </w:num>
  <w:num w:numId="10" w16cid:durableId="2070422447">
    <w:abstractNumId w:val="22"/>
  </w:num>
  <w:num w:numId="11" w16cid:durableId="717365343">
    <w:abstractNumId w:val="14"/>
  </w:num>
  <w:num w:numId="12" w16cid:durableId="298802902">
    <w:abstractNumId w:val="16"/>
  </w:num>
  <w:num w:numId="13" w16cid:durableId="411589772">
    <w:abstractNumId w:val="33"/>
  </w:num>
  <w:num w:numId="14" w16cid:durableId="1757166906">
    <w:abstractNumId w:val="12"/>
  </w:num>
  <w:num w:numId="15" w16cid:durableId="1902405987">
    <w:abstractNumId w:val="17"/>
  </w:num>
  <w:num w:numId="16" w16cid:durableId="1816020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2267254">
    <w:abstractNumId w:val="21"/>
  </w:num>
  <w:num w:numId="18" w16cid:durableId="1824736499">
    <w:abstractNumId w:val="13"/>
  </w:num>
  <w:num w:numId="19" w16cid:durableId="761413631">
    <w:abstractNumId w:val="35"/>
  </w:num>
  <w:num w:numId="20" w16cid:durableId="266159472">
    <w:abstractNumId w:val="2"/>
  </w:num>
  <w:num w:numId="21" w16cid:durableId="1891115632">
    <w:abstractNumId w:val="5"/>
  </w:num>
  <w:num w:numId="22" w16cid:durableId="676075464">
    <w:abstractNumId w:val="11"/>
  </w:num>
  <w:num w:numId="23" w16cid:durableId="219363685">
    <w:abstractNumId w:val="3"/>
  </w:num>
  <w:num w:numId="24" w16cid:durableId="1877766441">
    <w:abstractNumId w:val="0"/>
  </w:num>
  <w:num w:numId="25" w16cid:durableId="771509933">
    <w:abstractNumId w:val="32"/>
  </w:num>
  <w:num w:numId="26" w16cid:durableId="2119176631">
    <w:abstractNumId w:val="34"/>
  </w:num>
  <w:num w:numId="27" w16cid:durableId="1631593312">
    <w:abstractNumId w:val="4"/>
  </w:num>
  <w:num w:numId="28" w16cid:durableId="1455061089">
    <w:abstractNumId w:val="9"/>
  </w:num>
  <w:num w:numId="29" w16cid:durableId="492575019">
    <w:abstractNumId w:val="1"/>
  </w:num>
  <w:num w:numId="30" w16cid:durableId="863716148">
    <w:abstractNumId w:val="29"/>
  </w:num>
  <w:num w:numId="31" w16cid:durableId="1114787714">
    <w:abstractNumId w:val="8"/>
  </w:num>
  <w:num w:numId="32" w16cid:durableId="1390150479">
    <w:abstractNumId w:val="24"/>
  </w:num>
  <w:num w:numId="33" w16cid:durableId="339284357">
    <w:abstractNumId w:val="18"/>
  </w:num>
  <w:num w:numId="34" w16cid:durableId="1964533498">
    <w:abstractNumId w:val="10"/>
  </w:num>
  <w:num w:numId="35" w16cid:durableId="596135118">
    <w:abstractNumId w:val="7"/>
  </w:num>
  <w:num w:numId="36" w16cid:durableId="12351175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BD3"/>
    <w:rsid w:val="000112C1"/>
    <w:rsid w:val="00020CD9"/>
    <w:rsid w:val="0002459E"/>
    <w:rsid w:val="0003036F"/>
    <w:rsid w:val="00036CD7"/>
    <w:rsid w:val="00057725"/>
    <w:rsid w:val="00070A31"/>
    <w:rsid w:val="000735AA"/>
    <w:rsid w:val="0007780E"/>
    <w:rsid w:val="00081272"/>
    <w:rsid w:val="000864FA"/>
    <w:rsid w:val="00093820"/>
    <w:rsid w:val="000B2C1E"/>
    <w:rsid w:val="000B4C80"/>
    <w:rsid w:val="000C3824"/>
    <w:rsid w:val="000C6D0D"/>
    <w:rsid w:val="000D3769"/>
    <w:rsid w:val="000D69CF"/>
    <w:rsid w:val="000E4DF0"/>
    <w:rsid w:val="000F377F"/>
    <w:rsid w:val="000F5FE3"/>
    <w:rsid w:val="00103461"/>
    <w:rsid w:val="00112398"/>
    <w:rsid w:val="00113CB1"/>
    <w:rsid w:val="00115B81"/>
    <w:rsid w:val="001179EC"/>
    <w:rsid w:val="0013309E"/>
    <w:rsid w:val="001406F0"/>
    <w:rsid w:val="001555DB"/>
    <w:rsid w:val="0015738F"/>
    <w:rsid w:val="00174312"/>
    <w:rsid w:val="00175B05"/>
    <w:rsid w:val="001772CC"/>
    <w:rsid w:val="001953F9"/>
    <w:rsid w:val="001A6A99"/>
    <w:rsid w:val="001B4C14"/>
    <w:rsid w:val="001C00EC"/>
    <w:rsid w:val="001C692B"/>
    <w:rsid w:val="001D2B25"/>
    <w:rsid w:val="001D4FDC"/>
    <w:rsid w:val="001E1F43"/>
    <w:rsid w:val="00206A17"/>
    <w:rsid w:val="00220B10"/>
    <w:rsid w:val="00234290"/>
    <w:rsid w:val="0024076C"/>
    <w:rsid w:val="00246FEC"/>
    <w:rsid w:val="002504F0"/>
    <w:rsid w:val="002533F4"/>
    <w:rsid w:val="00254C52"/>
    <w:rsid w:val="00256B21"/>
    <w:rsid w:val="0027000F"/>
    <w:rsid w:val="0027168C"/>
    <w:rsid w:val="002829A5"/>
    <w:rsid w:val="00284B55"/>
    <w:rsid w:val="002A4E5C"/>
    <w:rsid w:val="002B3879"/>
    <w:rsid w:val="002C06F6"/>
    <w:rsid w:val="002C47C1"/>
    <w:rsid w:val="002D56AD"/>
    <w:rsid w:val="002E2D0A"/>
    <w:rsid w:val="002F657E"/>
    <w:rsid w:val="002F6E68"/>
    <w:rsid w:val="003134F7"/>
    <w:rsid w:val="00322FCF"/>
    <w:rsid w:val="00331526"/>
    <w:rsid w:val="00347564"/>
    <w:rsid w:val="00350907"/>
    <w:rsid w:val="0035395C"/>
    <w:rsid w:val="00377669"/>
    <w:rsid w:val="003911FA"/>
    <w:rsid w:val="00392264"/>
    <w:rsid w:val="00395405"/>
    <w:rsid w:val="00395C74"/>
    <w:rsid w:val="003D09C6"/>
    <w:rsid w:val="003F367F"/>
    <w:rsid w:val="00401668"/>
    <w:rsid w:val="004305E1"/>
    <w:rsid w:val="00433BAB"/>
    <w:rsid w:val="00434C7C"/>
    <w:rsid w:val="00441CF5"/>
    <w:rsid w:val="00442421"/>
    <w:rsid w:val="00443FEC"/>
    <w:rsid w:val="00452554"/>
    <w:rsid w:val="0045469C"/>
    <w:rsid w:val="0045740B"/>
    <w:rsid w:val="0047297E"/>
    <w:rsid w:val="0047634F"/>
    <w:rsid w:val="004B6D13"/>
    <w:rsid w:val="004B7C95"/>
    <w:rsid w:val="004C7813"/>
    <w:rsid w:val="004D1872"/>
    <w:rsid w:val="004D5733"/>
    <w:rsid w:val="004E084E"/>
    <w:rsid w:val="004E0982"/>
    <w:rsid w:val="00505FB9"/>
    <w:rsid w:val="005268C0"/>
    <w:rsid w:val="00534481"/>
    <w:rsid w:val="00537D81"/>
    <w:rsid w:val="005445D5"/>
    <w:rsid w:val="005611D0"/>
    <w:rsid w:val="005626F1"/>
    <w:rsid w:val="00562C49"/>
    <w:rsid w:val="005662B7"/>
    <w:rsid w:val="00591AA6"/>
    <w:rsid w:val="005A2C47"/>
    <w:rsid w:val="005B08D6"/>
    <w:rsid w:val="005B3C98"/>
    <w:rsid w:val="00601249"/>
    <w:rsid w:val="006111C9"/>
    <w:rsid w:val="006211EF"/>
    <w:rsid w:val="006403E7"/>
    <w:rsid w:val="00640779"/>
    <w:rsid w:val="0064760C"/>
    <w:rsid w:val="0065199D"/>
    <w:rsid w:val="006603E5"/>
    <w:rsid w:val="00676353"/>
    <w:rsid w:val="00682056"/>
    <w:rsid w:val="00693778"/>
    <w:rsid w:val="00694B73"/>
    <w:rsid w:val="006A567C"/>
    <w:rsid w:val="006B2269"/>
    <w:rsid w:val="006B422C"/>
    <w:rsid w:val="006D0DE2"/>
    <w:rsid w:val="006E173A"/>
    <w:rsid w:val="006E3F1D"/>
    <w:rsid w:val="006F424E"/>
    <w:rsid w:val="006F49A5"/>
    <w:rsid w:val="006F7E20"/>
    <w:rsid w:val="0070160D"/>
    <w:rsid w:val="00704AD4"/>
    <w:rsid w:val="007113A9"/>
    <w:rsid w:val="00712A04"/>
    <w:rsid w:val="00717BA6"/>
    <w:rsid w:val="00727986"/>
    <w:rsid w:val="007309A3"/>
    <w:rsid w:val="00750E4D"/>
    <w:rsid w:val="007620D9"/>
    <w:rsid w:val="00765C8A"/>
    <w:rsid w:val="0076658F"/>
    <w:rsid w:val="007A056A"/>
    <w:rsid w:val="007B5336"/>
    <w:rsid w:val="007C029E"/>
    <w:rsid w:val="007C0345"/>
    <w:rsid w:val="007C0926"/>
    <w:rsid w:val="007D23FD"/>
    <w:rsid w:val="007D251E"/>
    <w:rsid w:val="007E4165"/>
    <w:rsid w:val="007F1C73"/>
    <w:rsid w:val="007F4317"/>
    <w:rsid w:val="00806DB7"/>
    <w:rsid w:val="0081066A"/>
    <w:rsid w:val="00821C1A"/>
    <w:rsid w:val="00827639"/>
    <w:rsid w:val="008314A3"/>
    <w:rsid w:val="00836CE3"/>
    <w:rsid w:val="00840090"/>
    <w:rsid w:val="00840167"/>
    <w:rsid w:val="00840B93"/>
    <w:rsid w:val="00854BD3"/>
    <w:rsid w:val="00882869"/>
    <w:rsid w:val="00882953"/>
    <w:rsid w:val="0088434D"/>
    <w:rsid w:val="00887770"/>
    <w:rsid w:val="00890F7C"/>
    <w:rsid w:val="00897374"/>
    <w:rsid w:val="008A663A"/>
    <w:rsid w:val="008A73B7"/>
    <w:rsid w:val="008B4B68"/>
    <w:rsid w:val="008C356E"/>
    <w:rsid w:val="008C4231"/>
    <w:rsid w:val="0090385D"/>
    <w:rsid w:val="00907265"/>
    <w:rsid w:val="00913758"/>
    <w:rsid w:val="00914457"/>
    <w:rsid w:val="00922D07"/>
    <w:rsid w:val="00923C31"/>
    <w:rsid w:val="009339FB"/>
    <w:rsid w:val="009360A1"/>
    <w:rsid w:val="009402BD"/>
    <w:rsid w:val="00945429"/>
    <w:rsid w:val="00950F7C"/>
    <w:rsid w:val="009667DA"/>
    <w:rsid w:val="00971C9D"/>
    <w:rsid w:val="00975046"/>
    <w:rsid w:val="009764BD"/>
    <w:rsid w:val="00977680"/>
    <w:rsid w:val="00977877"/>
    <w:rsid w:val="009811E9"/>
    <w:rsid w:val="0099725E"/>
    <w:rsid w:val="009A3B74"/>
    <w:rsid w:val="009A73F5"/>
    <w:rsid w:val="009B2639"/>
    <w:rsid w:val="009C407F"/>
    <w:rsid w:val="009D10C5"/>
    <w:rsid w:val="009D6D00"/>
    <w:rsid w:val="009F099C"/>
    <w:rsid w:val="009F3455"/>
    <w:rsid w:val="00A04816"/>
    <w:rsid w:val="00A34700"/>
    <w:rsid w:val="00A47849"/>
    <w:rsid w:val="00A54F5A"/>
    <w:rsid w:val="00A55412"/>
    <w:rsid w:val="00A618B4"/>
    <w:rsid w:val="00A66F0D"/>
    <w:rsid w:val="00A6722A"/>
    <w:rsid w:val="00A73296"/>
    <w:rsid w:val="00A73D8E"/>
    <w:rsid w:val="00A87452"/>
    <w:rsid w:val="00A87BD3"/>
    <w:rsid w:val="00AA0279"/>
    <w:rsid w:val="00AA33AF"/>
    <w:rsid w:val="00AB1FF6"/>
    <w:rsid w:val="00AB4D56"/>
    <w:rsid w:val="00AB5464"/>
    <w:rsid w:val="00AE7DC8"/>
    <w:rsid w:val="00AF3A41"/>
    <w:rsid w:val="00AF4A8E"/>
    <w:rsid w:val="00AF4F2E"/>
    <w:rsid w:val="00B049C0"/>
    <w:rsid w:val="00B051BD"/>
    <w:rsid w:val="00B10777"/>
    <w:rsid w:val="00B14630"/>
    <w:rsid w:val="00B16221"/>
    <w:rsid w:val="00B24D13"/>
    <w:rsid w:val="00B377BE"/>
    <w:rsid w:val="00B50F04"/>
    <w:rsid w:val="00B50FEC"/>
    <w:rsid w:val="00B53106"/>
    <w:rsid w:val="00B73A4D"/>
    <w:rsid w:val="00B754DE"/>
    <w:rsid w:val="00B76B3D"/>
    <w:rsid w:val="00B804EA"/>
    <w:rsid w:val="00B836F8"/>
    <w:rsid w:val="00BB1623"/>
    <w:rsid w:val="00BE1917"/>
    <w:rsid w:val="00C276B3"/>
    <w:rsid w:val="00C41CAF"/>
    <w:rsid w:val="00C4578E"/>
    <w:rsid w:val="00C45C62"/>
    <w:rsid w:val="00C65B78"/>
    <w:rsid w:val="00C67EB3"/>
    <w:rsid w:val="00C7338B"/>
    <w:rsid w:val="00CA2F26"/>
    <w:rsid w:val="00CA7B09"/>
    <w:rsid w:val="00CB17B0"/>
    <w:rsid w:val="00CB40E1"/>
    <w:rsid w:val="00CC0AC3"/>
    <w:rsid w:val="00CC303E"/>
    <w:rsid w:val="00CE6DF7"/>
    <w:rsid w:val="00D02ADF"/>
    <w:rsid w:val="00D03114"/>
    <w:rsid w:val="00D0441A"/>
    <w:rsid w:val="00D23981"/>
    <w:rsid w:val="00D2608F"/>
    <w:rsid w:val="00D369EF"/>
    <w:rsid w:val="00D4047C"/>
    <w:rsid w:val="00D45DFB"/>
    <w:rsid w:val="00D501C9"/>
    <w:rsid w:val="00D561A4"/>
    <w:rsid w:val="00D57231"/>
    <w:rsid w:val="00D731E0"/>
    <w:rsid w:val="00D921F2"/>
    <w:rsid w:val="00D9768D"/>
    <w:rsid w:val="00DA024B"/>
    <w:rsid w:val="00DA513D"/>
    <w:rsid w:val="00DB02F9"/>
    <w:rsid w:val="00DB6794"/>
    <w:rsid w:val="00E00074"/>
    <w:rsid w:val="00E01239"/>
    <w:rsid w:val="00E016D0"/>
    <w:rsid w:val="00E068D7"/>
    <w:rsid w:val="00E16758"/>
    <w:rsid w:val="00E175AC"/>
    <w:rsid w:val="00E17915"/>
    <w:rsid w:val="00E2792A"/>
    <w:rsid w:val="00E30FF9"/>
    <w:rsid w:val="00E53DFA"/>
    <w:rsid w:val="00E616D0"/>
    <w:rsid w:val="00E66451"/>
    <w:rsid w:val="00E664AF"/>
    <w:rsid w:val="00E70EC8"/>
    <w:rsid w:val="00E7506E"/>
    <w:rsid w:val="00E77440"/>
    <w:rsid w:val="00E85946"/>
    <w:rsid w:val="00E910F1"/>
    <w:rsid w:val="00E93781"/>
    <w:rsid w:val="00EA1353"/>
    <w:rsid w:val="00EA50F6"/>
    <w:rsid w:val="00ED69E0"/>
    <w:rsid w:val="00ED7F48"/>
    <w:rsid w:val="00EF6C24"/>
    <w:rsid w:val="00F010F9"/>
    <w:rsid w:val="00F019C6"/>
    <w:rsid w:val="00F3688F"/>
    <w:rsid w:val="00F4094F"/>
    <w:rsid w:val="00F46BA0"/>
    <w:rsid w:val="00F46DD1"/>
    <w:rsid w:val="00F50C73"/>
    <w:rsid w:val="00F6478C"/>
    <w:rsid w:val="00F80824"/>
    <w:rsid w:val="00F862D7"/>
    <w:rsid w:val="00F86FC0"/>
    <w:rsid w:val="00F949F2"/>
    <w:rsid w:val="00FA6E52"/>
    <w:rsid w:val="00FB4399"/>
    <w:rsid w:val="00FB6A7D"/>
    <w:rsid w:val="00FC26D4"/>
    <w:rsid w:val="00FD7D1D"/>
    <w:rsid w:val="00FE5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05A50"/>
  <w15:docId w15:val="{FF8D58F3-4099-444B-ACE7-7087ECA0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3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7B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7BD3"/>
    <w:rPr>
      <w:rFonts w:ascii="Tahoma" w:hAnsi="Tahoma" w:cs="Tahoma"/>
      <w:sz w:val="16"/>
      <w:szCs w:val="16"/>
    </w:rPr>
  </w:style>
  <w:style w:type="paragraph" w:styleId="Nagwek">
    <w:name w:val="header"/>
    <w:basedOn w:val="Normalny"/>
    <w:link w:val="NagwekZnak"/>
    <w:uiPriority w:val="99"/>
    <w:unhideWhenUsed/>
    <w:rsid w:val="00A87B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BD3"/>
  </w:style>
  <w:style w:type="paragraph" w:styleId="Stopka">
    <w:name w:val="footer"/>
    <w:basedOn w:val="Normalny"/>
    <w:link w:val="StopkaZnak"/>
    <w:uiPriority w:val="99"/>
    <w:unhideWhenUsed/>
    <w:rsid w:val="00A87B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7BD3"/>
  </w:style>
  <w:style w:type="character" w:styleId="Odwoaniedokomentarza">
    <w:name w:val="annotation reference"/>
    <w:basedOn w:val="Domylnaczcionkaakapitu"/>
    <w:uiPriority w:val="99"/>
    <w:semiHidden/>
    <w:unhideWhenUsed/>
    <w:rsid w:val="00854BD3"/>
    <w:rPr>
      <w:sz w:val="16"/>
      <w:szCs w:val="16"/>
    </w:rPr>
  </w:style>
  <w:style w:type="paragraph" w:styleId="Tekstkomentarza">
    <w:name w:val="annotation text"/>
    <w:basedOn w:val="Normalny"/>
    <w:link w:val="TekstkomentarzaZnak"/>
    <w:uiPriority w:val="99"/>
    <w:unhideWhenUsed/>
    <w:rsid w:val="00854BD3"/>
    <w:pPr>
      <w:spacing w:line="240" w:lineRule="auto"/>
    </w:pPr>
    <w:rPr>
      <w:sz w:val="20"/>
      <w:szCs w:val="20"/>
    </w:rPr>
  </w:style>
  <w:style w:type="character" w:customStyle="1" w:styleId="TekstkomentarzaZnak">
    <w:name w:val="Tekst komentarza Znak"/>
    <w:basedOn w:val="Domylnaczcionkaakapitu"/>
    <w:link w:val="Tekstkomentarza"/>
    <w:uiPriority w:val="99"/>
    <w:rsid w:val="00854BD3"/>
    <w:rPr>
      <w:sz w:val="20"/>
      <w:szCs w:val="20"/>
    </w:rPr>
  </w:style>
  <w:style w:type="paragraph" w:styleId="Tematkomentarza">
    <w:name w:val="annotation subject"/>
    <w:basedOn w:val="Tekstkomentarza"/>
    <w:next w:val="Tekstkomentarza"/>
    <w:link w:val="TematkomentarzaZnak"/>
    <w:uiPriority w:val="99"/>
    <w:semiHidden/>
    <w:unhideWhenUsed/>
    <w:rsid w:val="00854BD3"/>
    <w:rPr>
      <w:b/>
      <w:bCs/>
    </w:rPr>
  </w:style>
  <w:style w:type="character" w:customStyle="1" w:styleId="TematkomentarzaZnak">
    <w:name w:val="Temat komentarza Znak"/>
    <w:basedOn w:val="TekstkomentarzaZnak"/>
    <w:link w:val="Tematkomentarza"/>
    <w:uiPriority w:val="99"/>
    <w:semiHidden/>
    <w:rsid w:val="00854BD3"/>
    <w:rPr>
      <w:b/>
      <w:bCs/>
      <w:sz w:val="20"/>
      <w:szCs w:val="20"/>
    </w:rPr>
  </w:style>
  <w:style w:type="character" w:customStyle="1" w:styleId="shorttext">
    <w:name w:val="short_text"/>
    <w:basedOn w:val="Domylnaczcionkaakapitu"/>
    <w:rsid w:val="00331526"/>
  </w:style>
  <w:style w:type="character" w:customStyle="1" w:styleId="hps">
    <w:name w:val="hps"/>
    <w:basedOn w:val="Domylnaczcionkaakapitu"/>
    <w:rsid w:val="00331526"/>
  </w:style>
  <w:style w:type="character" w:styleId="Hipercze">
    <w:name w:val="Hyperlink"/>
    <w:basedOn w:val="Domylnaczcionkaakapitu"/>
    <w:uiPriority w:val="99"/>
    <w:unhideWhenUsed/>
    <w:rsid w:val="00E2792A"/>
    <w:rPr>
      <w:color w:val="0000FF" w:themeColor="hyperlink"/>
      <w:u w:val="single"/>
    </w:rPr>
  </w:style>
  <w:style w:type="table" w:styleId="Tabela-Siatka">
    <w:name w:val="Table Grid"/>
    <w:basedOn w:val="Standardowy"/>
    <w:uiPriority w:val="59"/>
    <w:rsid w:val="00E2792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836CE3"/>
    <w:pPr>
      <w:ind w:left="720"/>
      <w:contextualSpacing/>
    </w:pPr>
  </w:style>
  <w:style w:type="character" w:customStyle="1" w:styleId="ListParagraphChar">
    <w:name w:val="List Paragraph Char"/>
    <w:link w:val="Akapitzlist1"/>
    <w:locked/>
    <w:rsid w:val="00765C8A"/>
    <w:rPr>
      <w:rFonts w:ascii="Times New Roman" w:eastAsia="Times New Roman" w:hAnsi="Times New Roman" w:cs="Times New Roman"/>
    </w:rPr>
  </w:style>
  <w:style w:type="paragraph" w:customStyle="1" w:styleId="Akapitzlist1">
    <w:name w:val="Akapit z listą1"/>
    <w:basedOn w:val="Normalny"/>
    <w:link w:val="ListParagraphChar"/>
    <w:rsid w:val="00765C8A"/>
    <w:pPr>
      <w:ind w:left="720"/>
      <w:contextualSpacing/>
    </w:pPr>
    <w:rPr>
      <w:rFonts w:ascii="Times New Roman" w:eastAsia="Times New Roman" w:hAnsi="Times New Roman" w:cs="Times New Roman"/>
    </w:rPr>
  </w:style>
  <w:style w:type="character" w:customStyle="1" w:styleId="AkapitzlistZnak">
    <w:name w:val="Akapit z listą Znak"/>
    <w:link w:val="Akapitzlist"/>
    <w:uiPriority w:val="99"/>
    <w:locked/>
    <w:rsid w:val="002F657E"/>
  </w:style>
  <w:style w:type="paragraph" w:customStyle="1" w:styleId="Default">
    <w:name w:val="Default"/>
    <w:rsid w:val="00113CB1"/>
    <w:pPr>
      <w:autoSpaceDE w:val="0"/>
      <w:autoSpaceDN w:val="0"/>
      <w:adjustRightInd w:val="0"/>
      <w:spacing w:after="0" w:line="240" w:lineRule="auto"/>
    </w:pPr>
    <w:rPr>
      <w:rFonts w:ascii="Times New Roman" w:hAnsi="Times New Roman" w:cs="Times New Roman"/>
      <w:color w:val="000000"/>
      <w:szCs w:val="24"/>
    </w:rPr>
  </w:style>
  <w:style w:type="table" w:customStyle="1" w:styleId="Tabela-Siatka1">
    <w:name w:val="Tabela - Siatka1"/>
    <w:basedOn w:val="Standardowy"/>
    <w:next w:val="Tabela-Siatka"/>
    <w:uiPriority w:val="59"/>
    <w:rsid w:val="00020CD9"/>
    <w:pPr>
      <w:spacing w:after="0" w:line="240" w:lineRule="auto"/>
    </w:pPr>
    <w:rPr>
      <w:rFonts w:asciiTheme="minorHAnsi" w:eastAsiaTheme="minorEastAsia" w:hAnsiTheme="minorHAnsi"/>
      <w:sz w:val="22"/>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D23FD"/>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D23F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7D2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981">
      <w:bodyDiv w:val="1"/>
      <w:marLeft w:val="0"/>
      <w:marRight w:val="0"/>
      <w:marTop w:val="0"/>
      <w:marBottom w:val="0"/>
      <w:divBdr>
        <w:top w:val="none" w:sz="0" w:space="0" w:color="auto"/>
        <w:left w:val="none" w:sz="0" w:space="0" w:color="auto"/>
        <w:bottom w:val="none" w:sz="0" w:space="0" w:color="auto"/>
        <w:right w:val="none" w:sz="0" w:space="0" w:color="auto"/>
      </w:divBdr>
    </w:div>
    <w:div w:id="59835140">
      <w:bodyDiv w:val="1"/>
      <w:marLeft w:val="0"/>
      <w:marRight w:val="0"/>
      <w:marTop w:val="0"/>
      <w:marBottom w:val="0"/>
      <w:divBdr>
        <w:top w:val="none" w:sz="0" w:space="0" w:color="auto"/>
        <w:left w:val="none" w:sz="0" w:space="0" w:color="auto"/>
        <w:bottom w:val="none" w:sz="0" w:space="0" w:color="auto"/>
        <w:right w:val="none" w:sz="0" w:space="0" w:color="auto"/>
      </w:divBdr>
    </w:div>
    <w:div w:id="539786534">
      <w:bodyDiv w:val="1"/>
      <w:marLeft w:val="0"/>
      <w:marRight w:val="0"/>
      <w:marTop w:val="0"/>
      <w:marBottom w:val="0"/>
      <w:divBdr>
        <w:top w:val="none" w:sz="0" w:space="0" w:color="auto"/>
        <w:left w:val="none" w:sz="0" w:space="0" w:color="auto"/>
        <w:bottom w:val="none" w:sz="0" w:space="0" w:color="auto"/>
        <w:right w:val="none" w:sz="0" w:space="0" w:color="auto"/>
      </w:divBdr>
    </w:div>
    <w:div w:id="578246632">
      <w:bodyDiv w:val="1"/>
      <w:marLeft w:val="0"/>
      <w:marRight w:val="0"/>
      <w:marTop w:val="0"/>
      <w:marBottom w:val="0"/>
      <w:divBdr>
        <w:top w:val="none" w:sz="0" w:space="0" w:color="auto"/>
        <w:left w:val="none" w:sz="0" w:space="0" w:color="auto"/>
        <w:bottom w:val="none" w:sz="0" w:space="0" w:color="auto"/>
        <w:right w:val="none" w:sz="0" w:space="0" w:color="auto"/>
      </w:divBdr>
    </w:div>
    <w:div w:id="799420179">
      <w:bodyDiv w:val="1"/>
      <w:marLeft w:val="0"/>
      <w:marRight w:val="0"/>
      <w:marTop w:val="0"/>
      <w:marBottom w:val="0"/>
      <w:divBdr>
        <w:top w:val="none" w:sz="0" w:space="0" w:color="auto"/>
        <w:left w:val="none" w:sz="0" w:space="0" w:color="auto"/>
        <w:bottom w:val="none" w:sz="0" w:space="0" w:color="auto"/>
        <w:right w:val="none" w:sz="0" w:space="0" w:color="auto"/>
      </w:divBdr>
    </w:div>
    <w:div w:id="1107851244">
      <w:bodyDiv w:val="1"/>
      <w:marLeft w:val="0"/>
      <w:marRight w:val="0"/>
      <w:marTop w:val="0"/>
      <w:marBottom w:val="0"/>
      <w:divBdr>
        <w:top w:val="none" w:sz="0" w:space="0" w:color="auto"/>
        <w:left w:val="none" w:sz="0" w:space="0" w:color="auto"/>
        <w:bottom w:val="none" w:sz="0" w:space="0" w:color="auto"/>
        <w:right w:val="none" w:sz="0" w:space="0" w:color="auto"/>
      </w:divBdr>
    </w:div>
    <w:div w:id="1799760157">
      <w:bodyDiv w:val="1"/>
      <w:marLeft w:val="0"/>
      <w:marRight w:val="0"/>
      <w:marTop w:val="0"/>
      <w:marBottom w:val="0"/>
      <w:divBdr>
        <w:top w:val="none" w:sz="0" w:space="0" w:color="auto"/>
        <w:left w:val="none" w:sz="0" w:space="0" w:color="auto"/>
        <w:bottom w:val="none" w:sz="0" w:space="0" w:color="auto"/>
        <w:right w:val="none" w:sz="0" w:space="0" w:color="auto"/>
      </w:divBdr>
    </w:div>
    <w:div w:id="1914588169">
      <w:bodyDiv w:val="1"/>
      <w:marLeft w:val="0"/>
      <w:marRight w:val="0"/>
      <w:marTop w:val="0"/>
      <w:marBottom w:val="0"/>
      <w:divBdr>
        <w:top w:val="none" w:sz="0" w:space="0" w:color="auto"/>
        <w:left w:val="none" w:sz="0" w:space="0" w:color="auto"/>
        <w:bottom w:val="none" w:sz="0" w:space="0" w:color="auto"/>
        <w:right w:val="none" w:sz="0" w:space="0" w:color="auto"/>
      </w:divBdr>
      <w:divsChild>
        <w:div w:id="1099716423">
          <w:marLeft w:val="0"/>
          <w:marRight w:val="0"/>
          <w:marTop w:val="0"/>
          <w:marBottom w:val="0"/>
          <w:divBdr>
            <w:top w:val="none" w:sz="0" w:space="0" w:color="auto"/>
            <w:left w:val="none" w:sz="0" w:space="0" w:color="auto"/>
            <w:bottom w:val="none" w:sz="0" w:space="0" w:color="auto"/>
            <w:right w:val="none" w:sz="0" w:space="0" w:color="auto"/>
          </w:divBdr>
          <w:divsChild>
            <w:div w:id="984353711">
              <w:marLeft w:val="0"/>
              <w:marRight w:val="0"/>
              <w:marTop w:val="0"/>
              <w:marBottom w:val="0"/>
              <w:divBdr>
                <w:top w:val="none" w:sz="0" w:space="0" w:color="auto"/>
                <w:left w:val="none" w:sz="0" w:space="0" w:color="auto"/>
                <w:bottom w:val="none" w:sz="0" w:space="0" w:color="auto"/>
                <w:right w:val="none" w:sz="0" w:space="0" w:color="auto"/>
              </w:divBdr>
              <w:divsChild>
                <w:div w:id="2098135976">
                  <w:marLeft w:val="0"/>
                  <w:marRight w:val="0"/>
                  <w:marTop w:val="0"/>
                  <w:marBottom w:val="0"/>
                  <w:divBdr>
                    <w:top w:val="none" w:sz="0" w:space="0" w:color="auto"/>
                    <w:left w:val="none" w:sz="0" w:space="0" w:color="auto"/>
                    <w:bottom w:val="none" w:sz="0" w:space="0" w:color="auto"/>
                    <w:right w:val="none" w:sz="0" w:space="0" w:color="auto"/>
                  </w:divBdr>
                  <w:divsChild>
                    <w:div w:id="1880774869">
                      <w:marLeft w:val="0"/>
                      <w:marRight w:val="0"/>
                      <w:marTop w:val="0"/>
                      <w:marBottom w:val="0"/>
                      <w:divBdr>
                        <w:top w:val="none" w:sz="0" w:space="0" w:color="auto"/>
                        <w:left w:val="none" w:sz="0" w:space="0" w:color="auto"/>
                        <w:bottom w:val="none" w:sz="0" w:space="0" w:color="auto"/>
                        <w:right w:val="none" w:sz="0" w:space="0" w:color="auto"/>
                      </w:divBdr>
                      <w:divsChild>
                        <w:div w:id="2110004719">
                          <w:marLeft w:val="0"/>
                          <w:marRight w:val="0"/>
                          <w:marTop w:val="0"/>
                          <w:marBottom w:val="0"/>
                          <w:divBdr>
                            <w:top w:val="none" w:sz="0" w:space="0" w:color="auto"/>
                            <w:left w:val="none" w:sz="0" w:space="0" w:color="auto"/>
                            <w:bottom w:val="none" w:sz="0" w:space="0" w:color="auto"/>
                            <w:right w:val="none" w:sz="0" w:space="0" w:color="auto"/>
                          </w:divBdr>
                          <w:divsChild>
                            <w:div w:id="18403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DD73-8412-4115-9D0C-825B2A10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2325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Pro1</dc:creator>
  <cp:lastModifiedBy>Joanna Horków</cp:lastModifiedBy>
  <cp:revision>10</cp:revision>
  <cp:lastPrinted>2019-02-01T07:15:00Z</cp:lastPrinted>
  <dcterms:created xsi:type="dcterms:W3CDTF">2019-02-01T07:15:00Z</dcterms:created>
  <dcterms:modified xsi:type="dcterms:W3CDTF">2022-06-14T18:43:00Z</dcterms:modified>
</cp:coreProperties>
</file>